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FB33E" w14:textId="77777777" w:rsidR="009B203A" w:rsidRDefault="009B203A">
      <w:pPr>
        <w:pStyle w:val="berschrift6"/>
        <w:spacing w:line="240" w:lineRule="auto"/>
        <w:ind w:right="1269"/>
        <w:jc w:val="left"/>
        <w:rPr>
          <w:rFonts w:ascii="Arial" w:hAnsi="Arial"/>
        </w:rPr>
      </w:pPr>
    </w:p>
    <w:p w14:paraId="41576EAA" w14:textId="20DF6558" w:rsidR="00307942" w:rsidRDefault="002A42F8">
      <w:pPr>
        <w:pStyle w:val="berschrift6"/>
        <w:spacing w:line="240" w:lineRule="auto"/>
        <w:ind w:right="1269"/>
        <w:jc w:val="left"/>
        <w:rPr>
          <w:rFonts w:ascii="Arial" w:eastAsia="Arial" w:hAnsi="Arial" w:cs="Arial"/>
        </w:rPr>
      </w:pPr>
      <w:r>
        <w:rPr>
          <w:rFonts w:ascii="Arial" w:hAnsi="Arial"/>
        </w:rPr>
        <w:t>Betreut durch ICD Hamburg GmbH</w:t>
      </w:r>
    </w:p>
    <w:p w14:paraId="523D3451" w14:textId="77777777" w:rsidR="00307942" w:rsidRDefault="002A42F8">
      <w:pPr>
        <w:pStyle w:val="berschrift4"/>
        <w:spacing w:line="240" w:lineRule="auto"/>
        <w:ind w:right="1269" w:hanging="709"/>
        <w:jc w:val="left"/>
        <w:rPr>
          <w:rFonts w:ascii="Arial" w:eastAsia="Arial" w:hAnsi="Arial" w:cs="Arial"/>
        </w:rPr>
      </w:pPr>
      <w:r>
        <w:rPr>
          <w:rFonts w:ascii="Arial" w:hAnsi="Arial"/>
        </w:rPr>
        <w:t>Michaela Schöber</w:t>
      </w:r>
    </w:p>
    <w:p w14:paraId="110CE8FC" w14:textId="77777777" w:rsidR="00307942" w:rsidRDefault="002A42F8">
      <w:pPr>
        <w:pStyle w:val="TextA"/>
        <w:spacing w:line="240" w:lineRule="auto"/>
        <w:ind w:right="1269"/>
        <w:rPr>
          <w:rFonts w:ascii="Arial" w:eastAsia="Arial" w:hAnsi="Arial" w:cs="Arial"/>
          <w:b/>
          <w:bCs/>
        </w:rPr>
      </w:pPr>
      <w:r>
        <w:rPr>
          <w:rFonts w:ascii="Arial" w:hAnsi="Arial"/>
          <w:b/>
          <w:bCs/>
        </w:rPr>
        <w:t>Telefon: 040/46777010</w:t>
      </w:r>
    </w:p>
    <w:p w14:paraId="3752D20E" w14:textId="77777777" w:rsidR="00307942" w:rsidRDefault="005241D8">
      <w:pPr>
        <w:pStyle w:val="TextA"/>
        <w:spacing w:line="240" w:lineRule="auto"/>
        <w:ind w:right="1269"/>
        <w:rPr>
          <w:rStyle w:val="Ohne"/>
          <w:rFonts w:ascii="Arial" w:eastAsia="Arial" w:hAnsi="Arial" w:cs="Arial"/>
          <w:b/>
          <w:bCs/>
        </w:rPr>
      </w:pPr>
      <w:hyperlink r:id="rId7" w:history="1">
        <w:r w:rsidR="002A42F8">
          <w:rPr>
            <w:rStyle w:val="Hyperlink0"/>
          </w:rPr>
          <w:t>info@icd-marketing</w:t>
        </w:r>
      </w:hyperlink>
      <w:r w:rsidR="002A42F8">
        <w:rPr>
          <w:rStyle w:val="Ohne"/>
          <w:rFonts w:ascii="Arial" w:hAnsi="Arial"/>
          <w:b/>
          <w:bCs/>
        </w:rPr>
        <w:t>.de</w:t>
      </w:r>
    </w:p>
    <w:p w14:paraId="7F513A00" w14:textId="77777777" w:rsidR="00307942" w:rsidRDefault="00307942">
      <w:pPr>
        <w:pStyle w:val="berschrift3"/>
        <w:spacing w:line="240" w:lineRule="auto"/>
        <w:ind w:right="1269"/>
        <w:rPr>
          <w:rFonts w:ascii="Arial" w:eastAsia="Arial" w:hAnsi="Arial" w:cs="Arial"/>
        </w:rPr>
      </w:pPr>
    </w:p>
    <w:p w14:paraId="6A2B06D0" w14:textId="77777777" w:rsidR="00307942" w:rsidRDefault="00307942">
      <w:pPr>
        <w:pStyle w:val="berschrift3"/>
        <w:spacing w:line="240" w:lineRule="auto"/>
        <w:ind w:right="1269"/>
        <w:rPr>
          <w:rFonts w:ascii="Arial" w:eastAsia="Arial" w:hAnsi="Arial" w:cs="Arial"/>
        </w:rPr>
      </w:pPr>
    </w:p>
    <w:p w14:paraId="0FB13A4C" w14:textId="77777777" w:rsidR="00307942" w:rsidRDefault="002A42F8">
      <w:pPr>
        <w:pStyle w:val="berschrift3"/>
        <w:spacing w:line="240" w:lineRule="auto"/>
        <w:ind w:right="1269"/>
        <w:rPr>
          <w:rStyle w:val="Ohne"/>
          <w:rFonts w:ascii="Arial" w:eastAsia="Arial" w:hAnsi="Arial" w:cs="Arial"/>
        </w:rPr>
      </w:pPr>
      <w:r>
        <w:rPr>
          <w:rStyle w:val="Ohne"/>
          <w:rFonts w:ascii="Arial" w:hAnsi="Arial"/>
        </w:rPr>
        <w:t>Presseinformation:</w:t>
      </w:r>
    </w:p>
    <w:p w14:paraId="1D163C32" w14:textId="65CC1216" w:rsidR="00307942" w:rsidRDefault="0075415A">
      <w:pPr>
        <w:pStyle w:val="TextA"/>
        <w:spacing w:line="240" w:lineRule="auto"/>
        <w:ind w:right="1269"/>
        <w:rPr>
          <w:rStyle w:val="Ohne"/>
          <w:rFonts w:ascii="Arial" w:eastAsia="Arial" w:hAnsi="Arial" w:cs="Arial"/>
          <w:b/>
          <w:bCs/>
        </w:rPr>
      </w:pPr>
      <w:r>
        <w:rPr>
          <w:rStyle w:val="Ohne"/>
          <w:rFonts w:ascii="Arial" w:hAnsi="Arial"/>
          <w:b/>
          <w:bCs/>
        </w:rPr>
        <w:t>AM-</w:t>
      </w:r>
      <w:r w:rsidR="009D234F">
        <w:rPr>
          <w:rStyle w:val="Ohne"/>
          <w:rFonts w:ascii="Arial" w:hAnsi="Arial"/>
          <w:b/>
          <w:bCs/>
        </w:rPr>
        <w:t>20</w:t>
      </w:r>
      <w:r>
        <w:rPr>
          <w:rStyle w:val="Ohne"/>
          <w:rFonts w:ascii="Arial" w:hAnsi="Arial"/>
          <w:b/>
          <w:bCs/>
        </w:rPr>
        <w:t>-</w:t>
      </w:r>
      <w:r w:rsidR="009B203A">
        <w:rPr>
          <w:rStyle w:val="Ohne"/>
          <w:rFonts w:ascii="Arial" w:hAnsi="Arial"/>
          <w:b/>
          <w:bCs/>
        </w:rPr>
        <w:t>10-01</w:t>
      </w:r>
      <w:r w:rsidR="00D3672B">
        <w:rPr>
          <w:rStyle w:val="Ohne"/>
          <w:rFonts w:ascii="Arial" w:hAnsi="Arial"/>
          <w:b/>
          <w:bCs/>
        </w:rPr>
        <w:t>_</w:t>
      </w:r>
      <w:r w:rsidR="00153D19">
        <w:rPr>
          <w:rStyle w:val="Ohne"/>
          <w:rFonts w:ascii="Arial" w:hAnsi="Arial"/>
          <w:b/>
          <w:bCs/>
        </w:rPr>
        <w:t>Agravis</w:t>
      </w:r>
    </w:p>
    <w:p w14:paraId="791001AF" w14:textId="77777777" w:rsidR="00307942" w:rsidRDefault="00307942">
      <w:pPr>
        <w:pStyle w:val="TextA"/>
        <w:ind w:right="1269"/>
        <w:rPr>
          <w:rStyle w:val="Ohne"/>
          <w:rFonts w:ascii="Arial" w:eastAsia="Arial" w:hAnsi="Arial" w:cs="Arial"/>
          <w:u w:val="single"/>
        </w:rPr>
      </w:pPr>
    </w:p>
    <w:p w14:paraId="6306E5C7" w14:textId="77777777" w:rsidR="001B3087" w:rsidRDefault="001B3087" w:rsidP="004810E6">
      <w:pPr>
        <w:pStyle w:val="Flie12norm"/>
        <w:ind w:right="1269"/>
        <w:jc w:val="left"/>
        <w:rPr>
          <w:b/>
          <w:sz w:val="24"/>
          <w:szCs w:val="24"/>
          <w:u w:val="single"/>
        </w:rPr>
      </w:pPr>
    </w:p>
    <w:p w14:paraId="6025986E" w14:textId="77777777" w:rsidR="00153D19" w:rsidRPr="00153D19" w:rsidRDefault="00153D19" w:rsidP="00153D19">
      <w:pPr>
        <w:pStyle w:val="Flie12norm"/>
        <w:ind w:right="1269"/>
        <w:rPr>
          <w:b/>
          <w:sz w:val="24"/>
          <w:szCs w:val="24"/>
          <w:u w:val="single"/>
        </w:rPr>
      </w:pPr>
      <w:r w:rsidRPr="00153D19">
        <w:rPr>
          <w:b/>
          <w:sz w:val="24"/>
          <w:szCs w:val="24"/>
          <w:u w:val="single"/>
        </w:rPr>
        <w:t>Reitsportartikel auf Trab gebracht</w:t>
      </w:r>
    </w:p>
    <w:p w14:paraId="420E5581" w14:textId="08A7B71A" w:rsidR="00153D19" w:rsidRPr="004642BF" w:rsidRDefault="00153D19" w:rsidP="00153D19">
      <w:pPr>
        <w:spacing w:line="360" w:lineRule="auto"/>
        <w:rPr>
          <w:rFonts w:ascii="Arial" w:hAnsi="Arial" w:cs="Arial"/>
        </w:rPr>
      </w:pPr>
      <w:r>
        <w:rPr>
          <w:rFonts w:ascii="Arial" w:hAnsi="Arial" w:cs="Arial"/>
        </w:rPr>
        <w:t xml:space="preserve">AutoStore-System von AM-Automation steigert Prozesseffizienz der </w:t>
      </w:r>
      <w:r w:rsidRPr="004642BF">
        <w:rPr>
          <w:rFonts w:ascii="Arial" w:hAnsi="Arial" w:cs="Arial"/>
        </w:rPr>
        <w:t>Agravis</w:t>
      </w:r>
      <w:r>
        <w:rPr>
          <w:rFonts w:ascii="Arial" w:hAnsi="Arial" w:cs="Arial"/>
        </w:rPr>
        <w:t xml:space="preserve"> Raiffeisen AG</w:t>
      </w:r>
    </w:p>
    <w:p w14:paraId="31DFAB63" w14:textId="77777777" w:rsidR="001C282B" w:rsidRPr="001C282B" w:rsidRDefault="001C282B" w:rsidP="004810E6">
      <w:pPr>
        <w:pStyle w:val="Flie12norm"/>
        <w:ind w:right="1269"/>
        <w:jc w:val="left"/>
        <w:rPr>
          <w:b/>
          <w:sz w:val="22"/>
          <w:szCs w:val="22"/>
        </w:rPr>
      </w:pPr>
    </w:p>
    <w:p w14:paraId="6CBEBCAB" w14:textId="2CF6F03C" w:rsidR="001C282B" w:rsidRDefault="00886323" w:rsidP="00141A2A">
      <w:pPr>
        <w:pStyle w:val="Flie12norm"/>
        <w:ind w:right="1269"/>
        <w:jc w:val="left"/>
        <w:rPr>
          <w:b/>
          <w:sz w:val="22"/>
          <w:szCs w:val="22"/>
        </w:rPr>
      </w:pPr>
      <w:r>
        <w:rPr>
          <w:b/>
          <w:sz w:val="22"/>
          <w:szCs w:val="22"/>
        </w:rPr>
        <w:t xml:space="preserve">(Offenau, </w:t>
      </w:r>
      <w:r w:rsidR="00153D19">
        <w:rPr>
          <w:b/>
          <w:sz w:val="22"/>
          <w:szCs w:val="22"/>
        </w:rPr>
        <w:t>Oktober</w:t>
      </w:r>
      <w:r>
        <w:rPr>
          <w:b/>
          <w:sz w:val="22"/>
          <w:szCs w:val="22"/>
        </w:rPr>
        <w:t xml:space="preserve"> 20</w:t>
      </w:r>
      <w:r w:rsidR="0011038A">
        <w:rPr>
          <w:b/>
          <w:sz w:val="22"/>
          <w:szCs w:val="22"/>
        </w:rPr>
        <w:t>20</w:t>
      </w:r>
      <w:r>
        <w:rPr>
          <w:b/>
          <w:sz w:val="22"/>
          <w:szCs w:val="22"/>
        </w:rPr>
        <w:t>)</w:t>
      </w:r>
      <w:r w:rsidR="00F76DE1">
        <w:rPr>
          <w:b/>
          <w:sz w:val="22"/>
          <w:szCs w:val="22"/>
        </w:rPr>
        <w:t xml:space="preserve"> </w:t>
      </w:r>
      <w:r w:rsidR="00153D19" w:rsidRPr="00153D19">
        <w:rPr>
          <w:b/>
          <w:sz w:val="22"/>
          <w:szCs w:val="22"/>
        </w:rPr>
        <w:t>200 Prozent mehr Leistung, reduzierte Fehlerquote und Entlastung am Arbeitsplatz: Mit AutoStore realisierte die AM-Automation GmbH für die Agravis Raiffeisen AG in kürzester Zeit ein zukunftsfähiges System zur Logistik von Kleinteilen.</w:t>
      </w:r>
    </w:p>
    <w:p w14:paraId="237AC82B" w14:textId="77777777" w:rsidR="00153D19" w:rsidRPr="001C282B" w:rsidRDefault="00153D19" w:rsidP="00141A2A">
      <w:pPr>
        <w:pStyle w:val="Flie12norm"/>
        <w:ind w:right="1269"/>
        <w:jc w:val="left"/>
        <w:rPr>
          <w:b/>
          <w:sz w:val="22"/>
          <w:szCs w:val="22"/>
        </w:rPr>
      </w:pPr>
    </w:p>
    <w:p w14:paraId="5D68C74F" w14:textId="62DD318E" w:rsidR="00153D19" w:rsidRDefault="00153D19" w:rsidP="00141A2A">
      <w:pPr>
        <w:pStyle w:val="Flie12norm"/>
        <w:ind w:right="1269"/>
        <w:jc w:val="left"/>
        <w:rPr>
          <w:sz w:val="22"/>
          <w:szCs w:val="22"/>
        </w:rPr>
      </w:pPr>
      <w:r w:rsidRPr="00153D19">
        <w:rPr>
          <w:sz w:val="22"/>
          <w:szCs w:val="22"/>
        </w:rPr>
        <w:t xml:space="preserve">„Mit klassischer Lagerhaltung wurde es immer schwieriger, die steigenden Anforderungen an unsere Kleinteilelogistik auch unter wirtschaftlichen Gesichtspunkten zu erfüllen“, sagt Andre Damkowski, Logistik Consultant im Agravis-Distributionszentrum Münster. Von Münster aus beliefert Agravis als Großhändler rund 1.000 Raiffeisen-Märkte in weiten Teilen Deutschlands, das Sortiment reicht von Tiernahrung und Düngemitteln über Reitsportbedarf und Gartenartikel bis hin zu Haushaltsbedarf und Eisenwaren. Daneben sind die Produkte auch über den Online-Shop raiffeisenmarkt.de erhältlich, die Auswahl umfasst rund 13.000 Posten unterschiedlichster Art und Größe. Die einzelnen Artikel mussten </w:t>
      </w:r>
      <w:r w:rsidR="00141A2A">
        <w:rPr>
          <w:sz w:val="22"/>
          <w:szCs w:val="22"/>
        </w:rPr>
        <w:t xml:space="preserve">bislang </w:t>
      </w:r>
      <w:r w:rsidRPr="00153D19">
        <w:rPr>
          <w:sz w:val="22"/>
          <w:szCs w:val="22"/>
        </w:rPr>
        <w:t xml:space="preserve">aus einer dreigeschossigen Fachbodenanlage sowie einem Colli-Durchlaufregal manuell entnommen, per Kommissionierwagen zum Packtisch transportiert und auf den Versand vorbereitet werden. Die jeweiligen Wegstrecken inklusive Warenentnahme und –übergabe nahmen </w:t>
      </w:r>
      <w:r w:rsidR="00141A2A">
        <w:rPr>
          <w:sz w:val="22"/>
          <w:szCs w:val="22"/>
        </w:rPr>
        <w:t xml:space="preserve">jedoch </w:t>
      </w:r>
      <w:r w:rsidRPr="00153D19">
        <w:rPr>
          <w:sz w:val="22"/>
          <w:szCs w:val="22"/>
        </w:rPr>
        <w:t>immer mehr Zeit in Anspruch, falsch zugeordnete Artikel sorgten für Reklamationen.</w:t>
      </w:r>
    </w:p>
    <w:p w14:paraId="0FCB67EC" w14:textId="77777777" w:rsidR="00141A2A" w:rsidRPr="00153D19" w:rsidRDefault="00141A2A" w:rsidP="00141A2A">
      <w:pPr>
        <w:pStyle w:val="Flie12norm"/>
        <w:ind w:right="1269"/>
        <w:jc w:val="left"/>
        <w:rPr>
          <w:sz w:val="22"/>
          <w:szCs w:val="22"/>
        </w:rPr>
      </w:pPr>
    </w:p>
    <w:p w14:paraId="5AC30A4C" w14:textId="1820E1B4" w:rsidR="00141A2A" w:rsidRPr="00153D19" w:rsidRDefault="00153D19" w:rsidP="00141A2A">
      <w:pPr>
        <w:pStyle w:val="Flie12norm"/>
        <w:ind w:right="1269"/>
        <w:jc w:val="left"/>
        <w:rPr>
          <w:sz w:val="22"/>
          <w:szCs w:val="22"/>
        </w:rPr>
      </w:pPr>
      <w:r w:rsidRPr="00141A2A">
        <w:rPr>
          <w:b/>
          <w:sz w:val="22"/>
          <w:szCs w:val="22"/>
        </w:rPr>
        <w:t xml:space="preserve">Leicht skalierbar und hoch </w:t>
      </w:r>
      <w:r w:rsidR="00141A2A">
        <w:rPr>
          <w:b/>
          <w:sz w:val="22"/>
          <w:szCs w:val="22"/>
        </w:rPr>
        <w:t>effizient</w:t>
      </w:r>
    </w:p>
    <w:p w14:paraId="076EED2A" w14:textId="77777777" w:rsidR="00141A2A" w:rsidRDefault="00153D19" w:rsidP="00141A2A">
      <w:pPr>
        <w:pStyle w:val="Flie12norm"/>
        <w:ind w:right="1269"/>
        <w:jc w:val="left"/>
        <w:rPr>
          <w:sz w:val="22"/>
          <w:szCs w:val="22"/>
        </w:rPr>
      </w:pPr>
      <w:r w:rsidRPr="00153D19">
        <w:rPr>
          <w:sz w:val="22"/>
          <w:szCs w:val="22"/>
        </w:rPr>
        <w:t xml:space="preserve">Die Suche nach einer alternativen und zukunftssicheren Logistiklösung führte Agravis zum AutoStore-Konzept und damit zu AM-Automation, mit mehr als 80 installierten Systemen führender AutoStore-Integrator in Deutschland: „Als leicht skalierbares, hoch </w:t>
      </w:r>
    </w:p>
    <w:p w14:paraId="50FC9728" w14:textId="77777777" w:rsidR="00141A2A" w:rsidRDefault="00141A2A" w:rsidP="00141A2A">
      <w:pPr>
        <w:pStyle w:val="Flie12norm"/>
        <w:ind w:right="1269"/>
        <w:jc w:val="left"/>
        <w:rPr>
          <w:sz w:val="22"/>
          <w:szCs w:val="22"/>
        </w:rPr>
      </w:pPr>
    </w:p>
    <w:p w14:paraId="053FC5F5" w14:textId="77777777" w:rsidR="00141A2A" w:rsidRDefault="00141A2A" w:rsidP="00141A2A">
      <w:pPr>
        <w:pStyle w:val="Flie12norm"/>
        <w:ind w:right="1269"/>
        <w:jc w:val="left"/>
        <w:rPr>
          <w:sz w:val="22"/>
          <w:szCs w:val="22"/>
        </w:rPr>
      </w:pPr>
    </w:p>
    <w:p w14:paraId="3ACA3DB3" w14:textId="77777777" w:rsidR="009B203A" w:rsidRDefault="009B203A" w:rsidP="00141A2A">
      <w:pPr>
        <w:pStyle w:val="Flie12norm"/>
        <w:ind w:right="1269"/>
        <w:jc w:val="left"/>
        <w:rPr>
          <w:sz w:val="22"/>
          <w:szCs w:val="22"/>
        </w:rPr>
      </w:pPr>
    </w:p>
    <w:p w14:paraId="498821DF" w14:textId="16A45E81" w:rsidR="00153D19" w:rsidRDefault="00153D19" w:rsidP="00141A2A">
      <w:pPr>
        <w:pStyle w:val="Flie12norm"/>
        <w:ind w:right="1269"/>
        <w:jc w:val="left"/>
        <w:rPr>
          <w:sz w:val="22"/>
          <w:szCs w:val="22"/>
        </w:rPr>
      </w:pPr>
      <w:r w:rsidRPr="00153D19">
        <w:rPr>
          <w:sz w:val="22"/>
          <w:szCs w:val="22"/>
        </w:rPr>
        <w:t xml:space="preserve">automatisiertes und kompaktes System ist AutoStore </w:t>
      </w:r>
      <w:r w:rsidR="009B203A">
        <w:rPr>
          <w:sz w:val="22"/>
          <w:szCs w:val="22"/>
        </w:rPr>
        <w:t>o</w:t>
      </w:r>
      <w:r w:rsidRPr="00153D19">
        <w:rPr>
          <w:sz w:val="22"/>
          <w:szCs w:val="22"/>
        </w:rPr>
        <w:t xml:space="preserve">ptimal geeignet, die Anforderungen von Agravis in jeder Hinsicht zu erfüllen“, stellt Maik Weinheimer als zuständiger Projektleiter von AM-Automation fest. </w:t>
      </w:r>
    </w:p>
    <w:p w14:paraId="7F5D1A58" w14:textId="77777777" w:rsidR="00141A2A" w:rsidRPr="00153D19" w:rsidRDefault="00141A2A" w:rsidP="00141A2A">
      <w:pPr>
        <w:pStyle w:val="Flie12norm"/>
        <w:ind w:right="1269"/>
        <w:jc w:val="left"/>
        <w:rPr>
          <w:sz w:val="22"/>
          <w:szCs w:val="22"/>
        </w:rPr>
      </w:pPr>
    </w:p>
    <w:p w14:paraId="06884B4C" w14:textId="72BBAF27" w:rsidR="00153D19" w:rsidRDefault="00153D19" w:rsidP="00141A2A">
      <w:pPr>
        <w:pStyle w:val="Flie12norm"/>
        <w:ind w:right="1269"/>
        <w:jc w:val="left"/>
        <w:rPr>
          <w:sz w:val="22"/>
          <w:szCs w:val="22"/>
        </w:rPr>
      </w:pPr>
      <w:r w:rsidRPr="00153D19">
        <w:rPr>
          <w:sz w:val="22"/>
          <w:szCs w:val="22"/>
        </w:rPr>
        <w:t xml:space="preserve">Modular aufgebaut, basiert das AutoStore-Konzept auf der Kleinteilelagerung in genormten Kunststoffboxen, die innerhalb einer in Raster aufgeteilten Aluminiumkonstruktion gestapelt werden. Die in die „Bins“ genannten Boxen einsortierten und per Scan erfassten Waren werden autonom von der AutoStore-Software verwaltet und auf Anforderung zur Oberseite der „Grid“ genannten Konstruktion. Dort nehmen hochmobile Roboter die Behälter entgegen und sorgen für die Weiterleitung der auftragsspezifisch abgerufenen Artikel an den jeweils gewünschten Kommissionierarbeitsplatz. Statt Einzelteile per Hand aus Regalen zu entnehmen und von einem Arbeitsplatz zum nächsten zu bewegen, landet die Ware </w:t>
      </w:r>
      <w:r w:rsidR="00E02664">
        <w:rPr>
          <w:sz w:val="22"/>
          <w:szCs w:val="22"/>
        </w:rPr>
        <w:t xml:space="preserve">ohne Umwege </w:t>
      </w:r>
      <w:r w:rsidRPr="00153D19">
        <w:rPr>
          <w:sz w:val="22"/>
          <w:szCs w:val="22"/>
        </w:rPr>
        <w:t>direkt am Packtisch.</w:t>
      </w:r>
    </w:p>
    <w:p w14:paraId="31C8A6D1" w14:textId="77777777" w:rsidR="00141A2A" w:rsidRPr="00153D19" w:rsidRDefault="00141A2A" w:rsidP="00141A2A">
      <w:pPr>
        <w:pStyle w:val="Flie12norm"/>
        <w:ind w:right="1269"/>
        <w:jc w:val="left"/>
        <w:rPr>
          <w:sz w:val="22"/>
          <w:szCs w:val="22"/>
        </w:rPr>
      </w:pPr>
    </w:p>
    <w:p w14:paraId="35BD4993" w14:textId="77777777" w:rsidR="00153D19" w:rsidRDefault="00153D19" w:rsidP="00141A2A">
      <w:pPr>
        <w:pStyle w:val="Flie12norm"/>
        <w:ind w:right="1269"/>
        <w:jc w:val="left"/>
        <w:rPr>
          <w:b/>
          <w:sz w:val="22"/>
          <w:szCs w:val="22"/>
        </w:rPr>
      </w:pPr>
      <w:r w:rsidRPr="00141A2A">
        <w:rPr>
          <w:b/>
          <w:sz w:val="22"/>
          <w:szCs w:val="22"/>
        </w:rPr>
        <w:t>Automatisierung verdreifacht den Output</w:t>
      </w:r>
    </w:p>
    <w:p w14:paraId="39BC5143" w14:textId="77777777" w:rsidR="00153D19" w:rsidRDefault="00153D19" w:rsidP="00141A2A">
      <w:pPr>
        <w:pStyle w:val="Flie12norm"/>
        <w:ind w:right="1269"/>
        <w:jc w:val="left"/>
        <w:rPr>
          <w:sz w:val="22"/>
          <w:szCs w:val="22"/>
        </w:rPr>
      </w:pPr>
      <w:r w:rsidRPr="00153D19">
        <w:rPr>
          <w:sz w:val="22"/>
          <w:szCs w:val="22"/>
        </w:rPr>
        <w:t>Nach den vorbereitenden Planungen Ende 2019 wurde AM-Automation im vergangenen Februar von Agravis mit der Realisierung der AutoStore-Lösung beauftragt, fünf Monate später ging die neue Anlage Ende Juli in Betrieb. Die eigentliche Montage und die technische Inbetriebnahme nahmen dabei ungeachtet der Corona-Umstände nicht einmal acht Wochen in Anspruch, ohne dass der laufende Betrieb im Agravis-Distributionszentrum unterbrochen werden musste. Auf einer Grundfläche von 650 m</w:t>
      </w:r>
      <w:r w:rsidRPr="00E02664">
        <w:rPr>
          <w:sz w:val="22"/>
          <w:szCs w:val="22"/>
          <w:vertAlign w:val="superscript"/>
        </w:rPr>
        <w:t>2</w:t>
      </w:r>
      <w:r w:rsidRPr="00153D19">
        <w:rPr>
          <w:sz w:val="22"/>
          <w:szCs w:val="22"/>
        </w:rPr>
        <w:t xml:space="preserve"> bietet die für Agravis realisierte AutoStore-Lösung Platz für insgesamt 24.150 Behälter mit einer Außenhöhe von je 330 mm, entsprechend einem Packvolumen von 75 Liter pro Box. Für die Entnahme der Bins werden auf dem Grid zehn Roboter eingesetzt, die Kommissionierung der Aufträge erfolgt an vier Arbeitsplätzen („Ports“) am Fuße der Anlage. </w:t>
      </w:r>
    </w:p>
    <w:p w14:paraId="407F734F" w14:textId="77777777" w:rsidR="00141A2A" w:rsidRPr="00153D19" w:rsidRDefault="00141A2A" w:rsidP="00141A2A">
      <w:pPr>
        <w:pStyle w:val="Flie12norm"/>
        <w:ind w:right="1269"/>
        <w:jc w:val="left"/>
        <w:rPr>
          <w:sz w:val="22"/>
          <w:szCs w:val="22"/>
        </w:rPr>
      </w:pPr>
    </w:p>
    <w:p w14:paraId="53B971D2" w14:textId="77777777" w:rsidR="00141A2A" w:rsidRDefault="00153D19" w:rsidP="00141A2A">
      <w:pPr>
        <w:pStyle w:val="Flie12norm"/>
        <w:ind w:right="1269"/>
        <w:jc w:val="left"/>
        <w:rPr>
          <w:sz w:val="22"/>
          <w:szCs w:val="22"/>
        </w:rPr>
      </w:pPr>
      <w:r w:rsidRPr="00153D19">
        <w:rPr>
          <w:sz w:val="22"/>
          <w:szCs w:val="22"/>
        </w:rPr>
        <w:t xml:space="preserve">Die ursprünglichen Anforderungen an eine wirtschaftlichere Lösung der Kleinteilelogistik sieht der Agravis-Logistiker Damkowksi in vollem Umfang erfüllt: „Da wir an den Ports teilweise relativ zeitintensive Verpackungsprozesse abbilden, haben wir hier mit einer Pick- und Packleistung von rund 80 Positionen pro Stunde und Arbeitsplatz geplant. Im Vergleich zu dem früheren, zweistufigen und manuellen </w:t>
      </w:r>
    </w:p>
    <w:p w14:paraId="051BA71C" w14:textId="7C2B8836" w:rsidR="00141A2A" w:rsidRDefault="00141A2A" w:rsidP="00141A2A">
      <w:pPr>
        <w:pStyle w:val="Flie12norm"/>
        <w:ind w:right="1269"/>
        <w:jc w:val="left"/>
        <w:rPr>
          <w:sz w:val="22"/>
          <w:szCs w:val="22"/>
        </w:rPr>
      </w:pPr>
    </w:p>
    <w:p w14:paraId="2D1585BE" w14:textId="77777777" w:rsidR="009B203A" w:rsidRDefault="009B203A" w:rsidP="00141A2A">
      <w:pPr>
        <w:pStyle w:val="Flie12norm"/>
        <w:ind w:right="1269"/>
        <w:jc w:val="left"/>
        <w:rPr>
          <w:sz w:val="22"/>
          <w:szCs w:val="22"/>
        </w:rPr>
      </w:pPr>
    </w:p>
    <w:p w14:paraId="5714F5C4" w14:textId="77777777" w:rsidR="009B203A" w:rsidRDefault="009B203A" w:rsidP="004810E6">
      <w:pPr>
        <w:pStyle w:val="Flie12norm"/>
        <w:ind w:right="1269"/>
        <w:jc w:val="left"/>
        <w:rPr>
          <w:sz w:val="22"/>
          <w:szCs w:val="22"/>
        </w:rPr>
      </w:pPr>
    </w:p>
    <w:p w14:paraId="135DA6DC" w14:textId="7BADD6C3" w:rsidR="00B9156E" w:rsidRDefault="00153D19" w:rsidP="004810E6">
      <w:pPr>
        <w:pStyle w:val="Flie12norm"/>
        <w:ind w:right="1269"/>
        <w:jc w:val="left"/>
        <w:rPr>
          <w:b/>
          <w:sz w:val="22"/>
          <w:szCs w:val="22"/>
        </w:rPr>
      </w:pPr>
      <w:r w:rsidRPr="00153D19">
        <w:rPr>
          <w:sz w:val="22"/>
          <w:szCs w:val="22"/>
        </w:rPr>
        <w:t>Prozess bedeutet das eine Leistungssteigerung um mehr als 200 Prozent.“ Nicht zuletzt sorgt die Umstellung auf AutoStore auch für Entspannung am Arbeitsplatz: Das Personal wird von manuellen Transportprozessen erheblich entlastet, und die auftragsspezifische Bereitstellung der Artikel verhindert Zuordnungsfehler beim Packen.</w:t>
      </w:r>
    </w:p>
    <w:p w14:paraId="74AAE4D8" w14:textId="77777777" w:rsidR="00FB31EB" w:rsidRDefault="00FB31EB" w:rsidP="004810E6">
      <w:pPr>
        <w:pStyle w:val="Flie12norm"/>
        <w:ind w:right="1269"/>
        <w:jc w:val="left"/>
        <w:rPr>
          <w:b/>
          <w:sz w:val="22"/>
          <w:szCs w:val="22"/>
        </w:rPr>
      </w:pPr>
    </w:p>
    <w:p w14:paraId="16F163FD" w14:textId="77777777" w:rsidR="00FB31EB" w:rsidRDefault="00FB31EB" w:rsidP="004810E6">
      <w:pPr>
        <w:pStyle w:val="Flie12norm"/>
        <w:ind w:right="1269"/>
        <w:jc w:val="left"/>
        <w:rPr>
          <w:b/>
          <w:sz w:val="22"/>
          <w:szCs w:val="22"/>
        </w:rPr>
      </w:pPr>
    </w:p>
    <w:p w14:paraId="26741E60" w14:textId="5B1A31B2" w:rsidR="000F3CA0" w:rsidRPr="001C282B" w:rsidRDefault="000F3CA0" w:rsidP="004810E6">
      <w:pPr>
        <w:pStyle w:val="Flie12norm"/>
        <w:ind w:right="1269"/>
        <w:jc w:val="left"/>
        <w:rPr>
          <w:b/>
          <w:sz w:val="22"/>
          <w:szCs w:val="22"/>
        </w:rPr>
      </w:pPr>
      <w:r w:rsidRPr="001C282B">
        <w:rPr>
          <w:b/>
          <w:sz w:val="22"/>
          <w:szCs w:val="22"/>
        </w:rPr>
        <w:t>(</w:t>
      </w:r>
      <w:r w:rsidR="000642B6">
        <w:rPr>
          <w:b/>
          <w:sz w:val="22"/>
          <w:szCs w:val="22"/>
        </w:rPr>
        <w:t xml:space="preserve">ca. </w:t>
      </w:r>
      <w:r w:rsidR="008E0877">
        <w:rPr>
          <w:b/>
          <w:sz w:val="22"/>
          <w:szCs w:val="22"/>
        </w:rPr>
        <w:t>4</w:t>
      </w:r>
      <w:r w:rsidR="00D3672B">
        <w:rPr>
          <w:b/>
          <w:sz w:val="22"/>
          <w:szCs w:val="22"/>
        </w:rPr>
        <w:t>.</w:t>
      </w:r>
      <w:r w:rsidR="00141A2A">
        <w:rPr>
          <w:b/>
          <w:sz w:val="22"/>
          <w:szCs w:val="22"/>
        </w:rPr>
        <w:t>2</w:t>
      </w:r>
      <w:r w:rsidR="00E6670B">
        <w:rPr>
          <w:b/>
          <w:sz w:val="22"/>
          <w:szCs w:val="22"/>
        </w:rPr>
        <w:t>3</w:t>
      </w:r>
      <w:r w:rsidR="008E0877">
        <w:rPr>
          <w:b/>
          <w:sz w:val="22"/>
          <w:szCs w:val="22"/>
        </w:rPr>
        <w:t>0</w:t>
      </w:r>
      <w:r w:rsidRPr="001C282B">
        <w:rPr>
          <w:b/>
          <w:sz w:val="22"/>
          <w:szCs w:val="22"/>
        </w:rPr>
        <w:t xml:space="preserve"> Zeichen)</w:t>
      </w:r>
    </w:p>
    <w:p w14:paraId="634B03C1" w14:textId="48C3FF2E" w:rsidR="001B3087" w:rsidRDefault="001B3087" w:rsidP="004810E6">
      <w:pPr>
        <w:pStyle w:val="Flie12norm"/>
        <w:ind w:right="1269"/>
        <w:jc w:val="left"/>
        <w:rPr>
          <w:b/>
          <w:sz w:val="22"/>
          <w:szCs w:val="22"/>
        </w:rPr>
      </w:pPr>
    </w:p>
    <w:p w14:paraId="22216D2A" w14:textId="77777777" w:rsidR="005F53B9" w:rsidRDefault="005F53B9" w:rsidP="004810E6">
      <w:pPr>
        <w:pStyle w:val="Flie12norm"/>
        <w:ind w:right="1269"/>
        <w:jc w:val="left"/>
        <w:rPr>
          <w:b/>
          <w:sz w:val="22"/>
          <w:szCs w:val="22"/>
        </w:rPr>
      </w:pPr>
    </w:p>
    <w:p w14:paraId="1AB75A1C" w14:textId="77777777" w:rsidR="00FB31EB" w:rsidRDefault="00FB31EB">
      <w:pPr>
        <w:rPr>
          <w:rFonts w:ascii="Arial" w:eastAsia="Arial" w:hAnsi="Arial" w:cs="Arial"/>
          <w:b/>
        </w:rPr>
      </w:pPr>
      <w:r>
        <w:rPr>
          <w:b/>
        </w:rPr>
        <w:br w:type="page"/>
      </w:r>
    </w:p>
    <w:p w14:paraId="4B3B442E" w14:textId="4595B115" w:rsidR="002F38B0" w:rsidRPr="002F38B0" w:rsidRDefault="002F38B0" w:rsidP="00B9156E">
      <w:pPr>
        <w:pStyle w:val="Flie12norm"/>
        <w:spacing w:line="276" w:lineRule="auto"/>
        <w:ind w:right="1269"/>
        <w:jc w:val="left"/>
        <w:rPr>
          <w:b/>
          <w:sz w:val="22"/>
          <w:szCs w:val="22"/>
        </w:rPr>
      </w:pPr>
      <w:r w:rsidRPr="002F38B0">
        <w:rPr>
          <w:b/>
          <w:sz w:val="22"/>
          <w:szCs w:val="22"/>
        </w:rPr>
        <w:lastRenderedPageBreak/>
        <w:t>Über AM-Automation</w:t>
      </w:r>
    </w:p>
    <w:p w14:paraId="152A247D" w14:textId="4E937ED2" w:rsidR="00734B19" w:rsidRPr="00345435" w:rsidRDefault="00FE14BA" w:rsidP="00B9156E">
      <w:pPr>
        <w:pStyle w:val="Flie12norm"/>
        <w:spacing w:line="276" w:lineRule="auto"/>
        <w:ind w:right="1269"/>
        <w:jc w:val="left"/>
        <w:rPr>
          <w:color w:val="auto"/>
          <w:sz w:val="22"/>
          <w:szCs w:val="22"/>
        </w:rPr>
      </w:pPr>
      <w:r w:rsidRPr="00345435">
        <w:rPr>
          <w:color w:val="auto"/>
          <w:sz w:val="22"/>
          <w:szCs w:val="22"/>
        </w:rPr>
        <w:t xml:space="preserve">Die AM-Automation GmbH mit Sitz in Offenau (Baden-Württemberg) </w:t>
      </w:r>
      <w:r w:rsidR="00734B19" w:rsidRPr="00345435">
        <w:rPr>
          <w:color w:val="auto"/>
          <w:sz w:val="22"/>
          <w:szCs w:val="22"/>
        </w:rPr>
        <w:t xml:space="preserve">konzipiert und realisiert als Generalunternehmer maßgeschneiderte AutoStore-Anlagen </w:t>
      </w:r>
      <w:r w:rsidR="00DA396A" w:rsidRPr="00345435">
        <w:rPr>
          <w:color w:val="auto"/>
          <w:sz w:val="22"/>
          <w:szCs w:val="22"/>
        </w:rPr>
        <w:t>einschließlich</w:t>
      </w:r>
      <w:r w:rsidR="00734B19" w:rsidRPr="00345435">
        <w:rPr>
          <w:color w:val="auto"/>
          <w:sz w:val="22"/>
          <w:szCs w:val="22"/>
        </w:rPr>
        <w:t xml:space="preserve"> angrenzende</w:t>
      </w:r>
      <w:r w:rsidR="00DA396A" w:rsidRPr="00345435">
        <w:rPr>
          <w:color w:val="auto"/>
          <w:sz w:val="22"/>
          <w:szCs w:val="22"/>
        </w:rPr>
        <w:t>r</w:t>
      </w:r>
      <w:r w:rsidR="00734B19" w:rsidRPr="00345435">
        <w:rPr>
          <w:color w:val="auto"/>
          <w:sz w:val="22"/>
          <w:szCs w:val="22"/>
        </w:rPr>
        <w:t xml:space="preserve"> Förder- und Lagersysteme für Logistikdienstleister und Betreiber eigener Warenlager. Das Leistungsangebot umfasst dabei auch die Einbindung in die jeweilige IT-Landschaft, die Schulung des Bedienpersonals sowie fortlaufende </w:t>
      </w:r>
      <w:r w:rsidR="00734B19" w:rsidRPr="005A7D50">
        <w:rPr>
          <w:color w:val="auto"/>
          <w:sz w:val="22"/>
          <w:szCs w:val="22"/>
        </w:rPr>
        <w:t xml:space="preserve">Serviceleistungen. AM-Automation </w:t>
      </w:r>
      <w:r w:rsidRPr="005A7D50">
        <w:rPr>
          <w:color w:val="auto"/>
          <w:sz w:val="22"/>
          <w:szCs w:val="22"/>
        </w:rPr>
        <w:t xml:space="preserve">ist </w:t>
      </w:r>
      <w:r w:rsidR="001C282B" w:rsidRPr="005A7D50">
        <w:rPr>
          <w:color w:val="auto"/>
          <w:sz w:val="22"/>
          <w:szCs w:val="22"/>
        </w:rPr>
        <w:t xml:space="preserve">offizieller </w:t>
      </w:r>
      <w:r w:rsidR="00734B19" w:rsidRPr="005A7D50">
        <w:rPr>
          <w:color w:val="auto"/>
          <w:sz w:val="22"/>
          <w:szCs w:val="22"/>
        </w:rPr>
        <w:t>AutoStore-</w:t>
      </w:r>
      <w:r w:rsidR="001C282B" w:rsidRPr="005A7D50">
        <w:rPr>
          <w:color w:val="auto"/>
          <w:sz w:val="22"/>
          <w:szCs w:val="22"/>
        </w:rPr>
        <w:t xml:space="preserve">Distributor </w:t>
      </w:r>
      <w:r w:rsidR="00734B19" w:rsidRPr="005A7D50">
        <w:rPr>
          <w:color w:val="auto"/>
          <w:sz w:val="22"/>
          <w:szCs w:val="22"/>
        </w:rPr>
        <w:t xml:space="preserve">für Deutschland </w:t>
      </w:r>
      <w:r w:rsidR="008C2572" w:rsidRPr="005A7D50">
        <w:rPr>
          <w:color w:val="auto"/>
          <w:sz w:val="22"/>
          <w:szCs w:val="22"/>
        </w:rPr>
        <w:t xml:space="preserve">und mit mehr als 80 realisierten Projekten nationaler </w:t>
      </w:r>
      <w:r w:rsidR="008E0877" w:rsidRPr="005A7D50">
        <w:rPr>
          <w:color w:val="auto"/>
          <w:sz w:val="22"/>
          <w:szCs w:val="22"/>
        </w:rPr>
        <w:t>AutoStore-Marktführer. D</w:t>
      </w:r>
      <w:r w:rsidR="00734B19" w:rsidRPr="005A7D50">
        <w:rPr>
          <w:color w:val="auto"/>
          <w:sz w:val="22"/>
          <w:szCs w:val="22"/>
        </w:rPr>
        <w:t xml:space="preserve">arüber hinaus </w:t>
      </w:r>
      <w:r w:rsidR="008E0877" w:rsidRPr="005A7D50">
        <w:rPr>
          <w:color w:val="auto"/>
          <w:sz w:val="22"/>
          <w:szCs w:val="22"/>
        </w:rPr>
        <w:t xml:space="preserve">zählt AM-Automation auch </w:t>
      </w:r>
      <w:r w:rsidR="00734B19" w:rsidRPr="005A7D50">
        <w:rPr>
          <w:color w:val="auto"/>
          <w:sz w:val="22"/>
          <w:szCs w:val="22"/>
        </w:rPr>
        <w:t xml:space="preserve">in </w:t>
      </w:r>
      <w:r w:rsidR="008E0877" w:rsidRPr="005A7D50">
        <w:rPr>
          <w:color w:val="auto"/>
          <w:sz w:val="22"/>
          <w:szCs w:val="22"/>
        </w:rPr>
        <w:t>anderen Teilen der</w:t>
      </w:r>
      <w:r w:rsidR="00734B19" w:rsidRPr="005A7D50">
        <w:rPr>
          <w:color w:val="auto"/>
          <w:sz w:val="22"/>
          <w:szCs w:val="22"/>
        </w:rPr>
        <w:t xml:space="preserve"> DACH-Region sowie weiteren europäischen Ländern</w:t>
      </w:r>
      <w:r w:rsidR="008E0877" w:rsidRPr="005A7D50">
        <w:rPr>
          <w:color w:val="auto"/>
          <w:sz w:val="22"/>
          <w:szCs w:val="22"/>
        </w:rPr>
        <w:t xml:space="preserve"> zu den bevorzugten Lieferanten von AutoStore-</w:t>
      </w:r>
      <w:r w:rsidR="00C778EB" w:rsidRPr="005A7D50">
        <w:rPr>
          <w:color w:val="auto"/>
          <w:sz w:val="22"/>
          <w:szCs w:val="22"/>
        </w:rPr>
        <w:t>Komplettl</w:t>
      </w:r>
      <w:r w:rsidR="008E0877" w:rsidRPr="005A7D50">
        <w:rPr>
          <w:color w:val="auto"/>
          <w:sz w:val="22"/>
          <w:szCs w:val="22"/>
        </w:rPr>
        <w:t>ösungen</w:t>
      </w:r>
      <w:r w:rsidR="00734B19" w:rsidRPr="005A7D50">
        <w:rPr>
          <w:color w:val="auto"/>
          <w:sz w:val="22"/>
          <w:szCs w:val="22"/>
        </w:rPr>
        <w:t>.</w:t>
      </w:r>
    </w:p>
    <w:p w14:paraId="6E1EBE51" w14:textId="77777777" w:rsidR="001835C2" w:rsidRDefault="001835C2" w:rsidP="004810E6">
      <w:pPr>
        <w:spacing w:line="276" w:lineRule="auto"/>
        <w:ind w:right="1270"/>
        <w:rPr>
          <w:rStyle w:val="Ohne"/>
          <w:rFonts w:ascii="Arial" w:hAnsi="Arial"/>
        </w:rPr>
      </w:pPr>
    </w:p>
    <w:p w14:paraId="6ECB7731" w14:textId="77777777" w:rsidR="00FB31EB" w:rsidRDefault="00FB31EB" w:rsidP="00D23DEC">
      <w:pPr>
        <w:spacing w:line="276" w:lineRule="auto"/>
        <w:ind w:right="1270"/>
        <w:jc w:val="both"/>
        <w:rPr>
          <w:rStyle w:val="Ohne"/>
          <w:rFonts w:ascii="Arial" w:hAnsi="Arial"/>
        </w:rPr>
      </w:pPr>
    </w:p>
    <w:p w14:paraId="711721F9" w14:textId="77777777" w:rsidR="00FB31EB" w:rsidRDefault="00FB31EB" w:rsidP="00D23DEC">
      <w:pPr>
        <w:spacing w:line="276" w:lineRule="auto"/>
        <w:ind w:right="1270"/>
        <w:jc w:val="both"/>
        <w:rPr>
          <w:rStyle w:val="Ohne"/>
          <w:rFonts w:ascii="Arial" w:hAnsi="Arial"/>
        </w:rPr>
      </w:pPr>
    </w:p>
    <w:p w14:paraId="141C2E47" w14:textId="0EA87EDA" w:rsidR="00307942" w:rsidRDefault="002A42F8" w:rsidP="00D23DEC">
      <w:pPr>
        <w:spacing w:line="276" w:lineRule="auto"/>
        <w:ind w:right="1270"/>
        <w:jc w:val="both"/>
        <w:rPr>
          <w:rStyle w:val="Ohne"/>
          <w:rFonts w:ascii="Arial" w:eastAsia="Arial" w:hAnsi="Arial" w:cs="Arial"/>
        </w:rPr>
      </w:pPr>
      <w:r>
        <w:rPr>
          <w:rStyle w:val="Ohne"/>
          <w:rFonts w:ascii="Arial" w:hAnsi="Arial"/>
        </w:rPr>
        <w:t>Weitere Informationen erteilt</w:t>
      </w:r>
    </w:p>
    <w:p w14:paraId="18280D7F" w14:textId="77777777" w:rsidR="00307942" w:rsidRDefault="00307942" w:rsidP="00D23DEC">
      <w:pPr>
        <w:spacing w:line="276" w:lineRule="auto"/>
        <w:ind w:right="1270"/>
        <w:jc w:val="both"/>
        <w:rPr>
          <w:rFonts w:ascii="Arial" w:eastAsia="Arial" w:hAnsi="Arial" w:cs="Arial"/>
        </w:rPr>
      </w:pPr>
    </w:p>
    <w:p w14:paraId="696126B8" w14:textId="4BC4B228" w:rsidR="00A90BCF" w:rsidRDefault="00D23DEC" w:rsidP="00D23DEC">
      <w:pPr>
        <w:spacing w:line="276" w:lineRule="auto"/>
        <w:ind w:left="2124" w:right="1270"/>
      </w:pPr>
      <w:r>
        <w:rPr>
          <w:rStyle w:val="Ohne"/>
          <w:rFonts w:ascii="Arial" w:hAnsi="Arial"/>
        </w:rPr>
        <w:t>AM-Automation GmbH</w:t>
      </w:r>
      <w:r w:rsidR="002A42F8">
        <w:rPr>
          <w:rStyle w:val="Ohne"/>
          <w:rFonts w:ascii="Arial" w:hAnsi="Arial"/>
        </w:rPr>
        <w:t xml:space="preserve"> </w:t>
      </w:r>
      <w:r w:rsidR="002A42F8">
        <w:rPr>
          <w:rStyle w:val="Ohne"/>
          <w:rFonts w:ascii="Arial Unicode MS" w:eastAsia="Arial Unicode MS" w:hAnsi="Arial Unicode MS" w:cs="Arial Unicode MS"/>
        </w:rPr>
        <w:br/>
      </w:r>
      <w:r>
        <w:rPr>
          <w:rStyle w:val="Ohne"/>
          <w:rFonts w:ascii="Arial" w:hAnsi="Arial"/>
        </w:rPr>
        <w:t>Talweg 19</w:t>
      </w:r>
      <w:r w:rsidR="00724DE3">
        <w:rPr>
          <w:rStyle w:val="Ohne"/>
          <w:rFonts w:ascii="Arial" w:hAnsi="Arial"/>
        </w:rPr>
        <w:t xml:space="preserve">, </w:t>
      </w:r>
      <w:r w:rsidRPr="00D23DEC">
        <w:rPr>
          <w:rStyle w:val="Ohne"/>
          <w:rFonts w:ascii="Arial" w:hAnsi="Arial"/>
        </w:rPr>
        <w:t>74254 Offenau</w:t>
      </w:r>
      <w:r w:rsidR="002A42F8">
        <w:rPr>
          <w:rStyle w:val="Ohne"/>
          <w:rFonts w:ascii="Arial Unicode MS" w:eastAsia="Arial Unicode MS" w:hAnsi="Arial Unicode MS" w:cs="Arial Unicode MS"/>
        </w:rPr>
        <w:br/>
      </w:r>
      <w:r w:rsidR="002A42F8">
        <w:rPr>
          <w:rStyle w:val="Ohne"/>
          <w:rFonts w:ascii="Arial" w:hAnsi="Arial"/>
        </w:rPr>
        <w:t xml:space="preserve">Telefon </w:t>
      </w:r>
      <w:r w:rsidRPr="00D23DEC">
        <w:rPr>
          <w:rStyle w:val="Ohne"/>
          <w:rFonts w:ascii="Arial" w:hAnsi="Arial"/>
        </w:rPr>
        <w:t>+49 (0) 7136 / 9575 – 0</w:t>
      </w:r>
      <w:r w:rsidR="002A42F8">
        <w:rPr>
          <w:rStyle w:val="Ohne"/>
          <w:rFonts w:ascii="Arial Unicode MS" w:eastAsia="Arial Unicode MS" w:hAnsi="Arial Unicode MS" w:cs="Arial Unicode MS"/>
        </w:rPr>
        <w:br/>
      </w:r>
      <w:r w:rsidR="002A42F8">
        <w:rPr>
          <w:rStyle w:val="Ohne"/>
          <w:rFonts w:ascii="Arial" w:hAnsi="Arial"/>
        </w:rPr>
        <w:t>Fax</w:t>
      </w:r>
      <w:r w:rsidRPr="00D23DEC">
        <w:rPr>
          <w:rStyle w:val="Ohne"/>
          <w:rFonts w:ascii="Arial" w:hAnsi="Arial"/>
        </w:rPr>
        <w:t>: +49 (0) 7136 / 9575 – 50</w:t>
      </w:r>
      <w:r w:rsidR="002A42F8">
        <w:rPr>
          <w:rStyle w:val="Ohne"/>
          <w:rFonts w:ascii="Arial Unicode MS" w:eastAsia="Arial Unicode MS" w:hAnsi="Arial Unicode MS" w:cs="Arial Unicode MS"/>
        </w:rPr>
        <w:br/>
      </w:r>
      <w:r>
        <w:rPr>
          <w:rStyle w:val="Ohne"/>
          <w:rFonts w:ascii="Arial" w:hAnsi="Arial"/>
        </w:rPr>
        <w:t>E-Mail:</w:t>
      </w:r>
      <w:r w:rsidR="002A42F8" w:rsidRPr="00D23DEC">
        <w:rPr>
          <w:rStyle w:val="Ohne"/>
          <w:rFonts w:ascii="Arial" w:hAnsi="Arial"/>
        </w:rPr>
        <w:t xml:space="preserve"> </w:t>
      </w:r>
      <w:r w:rsidR="0072234C">
        <w:rPr>
          <w:rStyle w:val="Hyperlink"/>
        </w:rPr>
        <w:t>presse</w:t>
      </w:r>
      <w:r w:rsidR="00827085">
        <w:rPr>
          <w:rStyle w:val="Hyperlink"/>
        </w:rPr>
        <w:t>@am-automation.de</w:t>
      </w:r>
    </w:p>
    <w:p w14:paraId="4F17568E" w14:textId="77777777" w:rsidR="00D23DEC" w:rsidRDefault="00D23DEC" w:rsidP="00D23DEC">
      <w:pPr>
        <w:spacing w:line="276" w:lineRule="auto"/>
        <w:ind w:left="2124" w:right="1270"/>
        <w:rPr>
          <w:rStyle w:val="Ohne"/>
          <w:rFonts w:ascii="Arial" w:hAnsi="Arial"/>
        </w:rPr>
      </w:pPr>
      <w:r>
        <w:rPr>
          <w:rStyle w:val="Ohne"/>
          <w:rFonts w:ascii="Arial" w:hAnsi="Arial"/>
        </w:rPr>
        <w:t>www.am-automation.de</w:t>
      </w:r>
    </w:p>
    <w:p w14:paraId="649BA472" w14:textId="77777777" w:rsidR="00062914" w:rsidRDefault="00062914" w:rsidP="001C282B">
      <w:pPr>
        <w:spacing w:line="276" w:lineRule="auto"/>
        <w:ind w:right="1270"/>
        <w:rPr>
          <w:rStyle w:val="Ohne"/>
          <w:rFonts w:ascii="Arial" w:hAnsi="Arial"/>
        </w:rPr>
      </w:pPr>
    </w:p>
    <w:p w14:paraId="450EB9BF" w14:textId="17F92426" w:rsidR="009B203A" w:rsidRDefault="00A90BCF" w:rsidP="009B203A">
      <w:pPr>
        <w:spacing w:line="360" w:lineRule="auto"/>
        <w:rPr>
          <w:rFonts w:ascii="Arial" w:eastAsiaTheme="minorHAnsi" w:hAnsi="Arial" w:cs="Arial"/>
        </w:rPr>
      </w:pPr>
      <w:r>
        <w:rPr>
          <w:rStyle w:val="Ohne"/>
          <w:rFonts w:ascii="Arial" w:hAnsi="Arial"/>
        </w:rPr>
        <w:t>Bildquelle:</w:t>
      </w:r>
      <w:r w:rsidR="004052FD">
        <w:rPr>
          <w:rStyle w:val="Ohne"/>
          <w:rFonts w:ascii="Arial" w:hAnsi="Arial"/>
        </w:rPr>
        <w:tab/>
      </w:r>
      <w:r w:rsidR="004052FD">
        <w:rPr>
          <w:rStyle w:val="Ohne"/>
          <w:rFonts w:ascii="Arial" w:hAnsi="Arial"/>
        </w:rPr>
        <w:tab/>
      </w:r>
      <w:r w:rsidR="009B203A">
        <w:rPr>
          <w:rFonts w:ascii="Arial" w:hAnsi="Arial" w:cs="Arial"/>
          <w:b/>
          <w:bCs/>
        </w:rPr>
        <w:t>©</w:t>
      </w:r>
      <w:r w:rsidR="009B203A">
        <w:rPr>
          <w:rFonts w:ascii="Arial" w:hAnsi="Arial" w:cs="Arial"/>
        </w:rPr>
        <w:t>AGRAVIS Raiffeisen AG</w:t>
      </w:r>
    </w:p>
    <w:p w14:paraId="60F8A04A" w14:textId="77777777" w:rsidR="009B203A" w:rsidRDefault="009B203A" w:rsidP="009B203A">
      <w:pPr>
        <w:spacing w:line="360" w:lineRule="auto"/>
        <w:rPr>
          <w:rFonts w:ascii="Arial" w:hAnsi="Arial" w:cs="Arial"/>
          <w:b/>
          <w:bCs/>
        </w:rPr>
      </w:pPr>
    </w:p>
    <w:p w14:paraId="691EC1D8" w14:textId="082FECBF" w:rsidR="00FB31EB" w:rsidRDefault="005241D8" w:rsidP="009B203A">
      <w:pPr>
        <w:spacing w:line="360" w:lineRule="auto"/>
        <w:rPr>
          <w:rFonts w:ascii="Arial" w:hAnsi="Arial" w:cs="Arial"/>
        </w:rPr>
      </w:pPr>
      <w:r>
        <w:rPr>
          <w:rFonts w:ascii="Arial" w:hAnsi="Arial" w:cs="Arial"/>
        </w:rPr>
        <w:t>Bildunterschriften:</w:t>
      </w:r>
    </w:p>
    <w:sectPr w:rsidR="00FB31EB" w:rsidSect="00045040">
      <w:headerReference w:type="default" r:id="rId8"/>
      <w:pgSz w:w="11900" w:h="16840"/>
      <w:pgMar w:top="2268" w:right="567" w:bottom="851" w:left="15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CEDD0" w14:textId="77777777" w:rsidR="004628B7" w:rsidRDefault="004628B7">
      <w:r>
        <w:separator/>
      </w:r>
    </w:p>
  </w:endnote>
  <w:endnote w:type="continuationSeparator" w:id="0">
    <w:p w14:paraId="060A9826" w14:textId="77777777" w:rsidR="004628B7" w:rsidRDefault="0046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D0D91" w14:textId="77777777" w:rsidR="004628B7" w:rsidRDefault="004628B7">
      <w:r>
        <w:separator/>
      </w:r>
    </w:p>
  </w:footnote>
  <w:footnote w:type="continuationSeparator" w:id="0">
    <w:p w14:paraId="73A95DBF" w14:textId="77777777" w:rsidR="004628B7" w:rsidRDefault="00462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050E" w14:textId="77777777" w:rsidR="00307942" w:rsidRDefault="00F11F1F">
    <w:pPr>
      <w:pStyle w:val="Kopfzeile"/>
    </w:pPr>
    <w:r>
      <w:rPr>
        <w:noProof/>
      </w:rPr>
      <w:drawing>
        <wp:anchor distT="0" distB="0" distL="114300" distR="114300" simplePos="0" relativeHeight="251658240" behindDoc="1" locked="0" layoutInCell="1" allowOverlap="1" wp14:anchorId="3012CD88" wp14:editId="2412B160">
          <wp:simplePos x="0" y="0"/>
          <wp:positionH relativeFrom="column">
            <wp:posOffset>3677285</wp:posOffset>
          </wp:positionH>
          <wp:positionV relativeFrom="paragraph">
            <wp:posOffset>-695325</wp:posOffset>
          </wp:positionV>
          <wp:extent cx="2019300" cy="2019300"/>
          <wp:effectExtent l="0" t="0" r="0" b="0"/>
          <wp:wrapTight wrapText="bothSides">
            <wp:wrapPolygon edited="0">
              <wp:start x="0" y="0"/>
              <wp:lineTo x="0" y="21396"/>
              <wp:lineTo x="21396" y="21396"/>
              <wp:lineTo x="2139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 500.png"/>
                  <pic:cNvPicPr/>
                </pic:nvPicPr>
                <pic:blipFill>
                  <a:blip r:embed="rId1">
                    <a:extLst>
                      <a:ext uri="{28A0092B-C50C-407E-A947-70E740481C1C}">
                        <a14:useLocalDpi xmlns:a14="http://schemas.microsoft.com/office/drawing/2010/main" val="0"/>
                      </a:ext>
                    </a:extLst>
                  </a:blip>
                  <a:stretch>
                    <a:fillRect/>
                  </a:stretch>
                </pic:blipFill>
                <pic:spPr>
                  <a:xfrm>
                    <a:off x="0" y="0"/>
                    <a:ext cx="2019300" cy="2019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942"/>
    <w:rsid w:val="000141A7"/>
    <w:rsid w:val="00015D18"/>
    <w:rsid w:val="00027499"/>
    <w:rsid w:val="00030BAA"/>
    <w:rsid w:val="00031E20"/>
    <w:rsid w:val="00036CF6"/>
    <w:rsid w:val="00045040"/>
    <w:rsid w:val="000551BE"/>
    <w:rsid w:val="00062914"/>
    <w:rsid w:val="000642B6"/>
    <w:rsid w:val="000711F7"/>
    <w:rsid w:val="000717A6"/>
    <w:rsid w:val="00076230"/>
    <w:rsid w:val="000768AC"/>
    <w:rsid w:val="000768C5"/>
    <w:rsid w:val="0007769E"/>
    <w:rsid w:val="00082841"/>
    <w:rsid w:val="00083F59"/>
    <w:rsid w:val="0008788E"/>
    <w:rsid w:val="000A0495"/>
    <w:rsid w:val="000A2887"/>
    <w:rsid w:val="000A52FE"/>
    <w:rsid w:val="000B4346"/>
    <w:rsid w:val="000C2C7A"/>
    <w:rsid w:val="000C34E9"/>
    <w:rsid w:val="000C383D"/>
    <w:rsid w:val="000E089A"/>
    <w:rsid w:val="000F3CA0"/>
    <w:rsid w:val="00103529"/>
    <w:rsid w:val="0011038A"/>
    <w:rsid w:val="001149F4"/>
    <w:rsid w:val="00120782"/>
    <w:rsid w:val="00121323"/>
    <w:rsid w:val="00136A15"/>
    <w:rsid w:val="001378C6"/>
    <w:rsid w:val="00141718"/>
    <w:rsid w:val="00141A2A"/>
    <w:rsid w:val="0014581C"/>
    <w:rsid w:val="001460C2"/>
    <w:rsid w:val="00152BE0"/>
    <w:rsid w:val="00153D19"/>
    <w:rsid w:val="00167C4D"/>
    <w:rsid w:val="001835C2"/>
    <w:rsid w:val="00193AA7"/>
    <w:rsid w:val="001968B5"/>
    <w:rsid w:val="001A3606"/>
    <w:rsid w:val="001A4AE1"/>
    <w:rsid w:val="001B3087"/>
    <w:rsid w:val="001C1985"/>
    <w:rsid w:val="001C282B"/>
    <w:rsid w:val="001C3DBF"/>
    <w:rsid w:val="001C71D1"/>
    <w:rsid w:val="001D5CEC"/>
    <w:rsid w:val="001E2502"/>
    <w:rsid w:val="001E2ABD"/>
    <w:rsid w:val="00200904"/>
    <w:rsid w:val="00205F9A"/>
    <w:rsid w:val="00206D01"/>
    <w:rsid w:val="00211389"/>
    <w:rsid w:val="002141FD"/>
    <w:rsid w:val="0021528E"/>
    <w:rsid w:val="00215508"/>
    <w:rsid w:val="00216FF1"/>
    <w:rsid w:val="002174AF"/>
    <w:rsid w:val="00231950"/>
    <w:rsid w:val="00241B61"/>
    <w:rsid w:val="00244D28"/>
    <w:rsid w:val="002476CA"/>
    <w:rsid w:val="00264079"/>
    <w:rsid w:val="00274C60"/>
    <w:rsid w:val="00275836"/>
    <w:rsid w:val="002814B2"/>
    <w:rsid w:val="002840B1"/>
    <w:rsid w:val="00290A61"/>
    <w:rsid w:val="00292657"/>
    <w:rsid w:val="00295A93"/>
    <w:rsid w:val="00295FB6"/>
    <w:rsid w:val="00297471"/>
    <w:rsid w:val="00297A5A"/>
    <w:rsid w:val="002A3158"/>
    <w:rsid w:val="002A3E4D"/>
    <w:rsid w:val="002A42F8"/>
    <w:rsid w:val="002B0EF0"/>
    <w:rsid w:val="002B4CAB"/>
    <w:rsid w:val="002C0582"/>
    <w:rsid w:val="002C246B"/>
    <w:rsid w:val="002C7A15"/>
    <w:rsid w:val="002D5BC8"/>
    <w:rsid w:val="002E0B0D"/>
    <w:rsid w:val="002E1E0F"/>
    <w:rsid w:val="002F38B0"/>
    <w:rsid w:val="002F3BA3"/>
    <w:rsid w:val="00303516"/>
    <w:rsid w:val="0030626F"/>
    <w:rsid w:val="00306C82"/>
    <w:rsid w:val="00307942"/>
    <w:rsid w:val="00310406"/>
    <w:rsid w:val="00315A60"/>
    <w:rsid w:val="00317261"/>
    <w:rsid w:val="00320790"/>
    <w:rsid w:val="00324250"/>
    <w:rsid w:val="00330CE8"/>
    <w:rsid w:val="00333AAE"/>
    <w:rsid w:val="00345435"/>
    <w:rsid w:val="00347E18"/>
    <w:rsid w:val="003507A7"/>
    <w:rsid w:val="0035609B"/>
    <w:rsid w:val="00382A6A"/>
    <w:rsid w:val="00392FB4"/>
    <w:rsid w:val="003A3E51"/>
    <w:rsid w:val="003A44C5"/>
    <w:rsid w:val="003A586A"/>
    <w:rsid w:val="003B07DB"/>
    <w:rsid w:val="003B2F49"/>
    <w:rsid w:val="003B305C"/>
    <w:rsid w:val="003B5C26"/>
    <w:rsid w:val="003C167F"/>
    <w:rsid w:val="003D066F"/>
    <w:rsid w:val="003D626F"/>
    <w:rsid w:val="003E456F"/>
    <w:rsid w:val="003E59D0"/>
    <w:rsid w:val="003F26A7"/>
    <w:rsid w:val="003F2DC4"/>
    <w:rsid w:val="003F337F"/>
    <w:rsid w:val="003F7DDB"/>
    <w:rsid w:val="00400866"/>
    <w:rsid w:val="004008DF"/>
    <w:rsid w:val="00403099"/>
    <w:rsid w:val="004052FD"/>
    <w:rsid w:val="00405A9B"/>
    <w:rsid w:val="004244ED"/>
    <w:rsid w:val="00431478"/>
    <w:rsid w:val="00436220"/>
    <w:rsid w:val="00444B60"/>
    <w:rsid w:val="0045459C"/>
    <w:rsid w:val="00454A94"/>
    <w:rsid w:val="004575B0"/>
    <w:rsid w:val="004628B7"/>
    <w:rsid w:val="00464047"/>
    <w:rsid w:val="00470395"/>
    <w:rsid w:val="00473559"/>
    <w:rsid w:val="004768C5"/>
    <w:rsid w:val="004810E6"/>
    <w:rsid w:val="00484435"/>
    <w:rsid w:val="00495140"/>
    <w:rsid w:val="004A66D4"/>
    <w:rsid w:val="004B49D8"/>
    <w:rsid w:val="004C4168"/>
    <w:rsid w:val="004C6F74"/>
    <w:rsid w:val="004D4F0E"/>
    <w:rsid w:val="004E613A"/>
    <w:rsid w:val="005009F5"/>
    <w:rsid w:val="005201CD"/>
    <w:rsid w:val="005241D8"/>
    <w:rsid w:val="00525381"/>
    <w:rsid w:val="0053152A"/>
    <w:rsid w:val="00541353"/>
    <w:rsid w:val="00547666"/>
    <w:rsid w:val="00550E0E"/>
    <w:rsid w:val="005602B3"/>
    <w:rsid w:val="005617A8"/>
    <w:rsid w:val="00570425"/>
    <w:rsid w:val="00572B60"/>
    <w:rsid w:val="00573974"/>
    <w:rsid w:val="005765C5"/>
    <w:rsid w:val="00577843"/>
    <w:rsid w:val="0058356B"/>
    <w:rsid w:val="0059452D"/>
    <w:rsid w:val="005A29CA"/>
    <w:rsid w:val="005A7D50"/>
    <w:rsid w:val="005D1286"/>
    <w:rsid w:val="005D2DFD"/>
    <w:rsid w:val="005D4DF0"/>
    <w:rsid w:val="005E2CE7"/>
    <w:rsid w:val="005F0994"/>
    <w:rsid w:val="005F53B9"/>
    <w:rsid w:val="006005D8"/>
    <w:rsid w:val="00613965"/>
    <w:rsid w:val="00617E86"/>
    <w:rsid w:val="00621A2B"/>
    <w:rsid w:val="00626305"/>
    <w:rsid w:val="00657746"/>
    <w:rsid w:val="00657791"/>
    <w:rsid w:val="00673D56"/>
    <w:rsid w:val="00674B56"/>
    <w:rsid w:val="006764DC"/>
    <w:rsid w:val="00676A1E"/>
    <w:rsid w:val="00677E6D"/>
    <w:rsid w:val="0068047F"/>
    <w:rsid w:val="006820D5"/>
    <w:rsid w:val="006942E1"/>
    <w:rsid w:val="006A241E"/>
    <w:rsid w:val="006A48E9"/>
    <w:rsid w:val="006A6F9E"/>
    <w:rsid w:val="006B4481"/>
    <w:rsid w:val="006B6048"/>
    <w:rsid w:val="006D6687"/>
    <w:rsid w:val="006D7F7F"/>
    <w:rsid w:val="0070770D"/>
    <w:rsid w:val="0072234C"/>
    <w:rsid w:val="00723B51"/>
    <w:rsid w:val="00724DE3"/>
    <w:rsid w:val="007263DC"/>
    <w:rsid w:val="00734B19"/>
    <w:rsid w:val="00734DE1"/>
    <w:rsid w:val="007425C5"/>
    <w:rsid w:val="007465CF"/>
    <w:rsid w:val="00746A92"/>
    <w:rsid w:val="007517CC"/>
    <w:rsid w:val="0075415A"/>
    <w:rsid w:val="00754B04"/>
    <w:rsid w:val="007640D8"/>
    <w:rsid w:val="0076521F"/>
    <w:rsid w:val="0076667A"/>
    <w:rsid w:val="00787AC0"/>
    <w:rsid w:val="00790515"/>
    <w:rsid w:val="00795A23"/>
    <w:rsid w:val="007B2168"/>
    <w:rsid w:val="007B250D"/>
    <w:rsid w:val="007D0693"/>
    <w:rsid w:val="007D4BE7"/>
    <w:rsid w:val="007E34F7"/>
    <w:rsid w:val="007E3820"/>
    <w:rsid w:val="007E44A1"/>
    <w:rsid w:val="007F0B41"/>
    <w:rsid w:val="007F2C37"/>
    <w:rsid w:val="007F4F6B"/>
    <w:rsid w:val="007F5C4C"/>
    <w:rsid w:val="00801510"/>
    <w:rsid w:val="00807C4A"/>
    <w:rsid w:val="00813BAD"/>
    <w:rsid w:val="0081735E"/>
    <w:rsid w:val="008209B6"/>
    <w:rsid w:val="00820CFB"/>
    <w:rsid w:val="00827085"/>
    <w:rsid w:val="00830FD7"/>
    <w:rsid w:val="00836AD2"/>
    <w:rsid w:val="00837DD3"/>
    <w:rsid w:val="00847A54"/>
    <w:rsid w:val="008535C9"/>
    <w:rsid w:val="00853C5E"/>
    <w:rsid w:val="008541B5"/>
    <w:rsid w:val="00860FAF"/>
    <w:rsid w:val="00875A48"/>
    <w:rsid w:val="00884065"/>
    <w:rsid w:val="00886323"/>
    <w:rsid w:val="008B1298"/>
    <w:rsid w:val="008B3055"/>
    <w:rsid w:val="008C2572"/>
    <w:rsid w:val="008C2F6D"/>
    <w:rsid w:val="008E0877"/>
    <w:rsid w:val="008F2A5E"/>
    <w:rsid w:val="0090010F"/>
    <w:rsid w:val="00907E5A"/>
    <w:rsid w:val="00916F58"/>
    <w:rsid w:val="009249A3"/>
    <w:rsid w:val="009310E8"/>
    <w:rsid w:val="00931D00"/>
    <w:rsid w:val="00946E14"/>
    <w:rsid w:val="0097287D"/>
    <w:rsid w:val="00975233"/>
    <w:rsid w:val="0099510B"/>
    <w:rsid w:val="009A3317"/>
    <w:rsid w:val="009B203A"/>
    <w:rsid w:val="009C0CBC"/>
    <w:rsid w:val="009D004A"/>
    <w:rsid w:val="009D234F"/>
    <w:rsid w:val="009D4F37"/>
    <w:rsid w:val="009E1003"/>
    <w:rsid w:val="009F65A4"/>
    <w:rsid w:val="00A02263"/>
    <w:rsid w:val="00A039BE"/>
    <w:rsid w:val="00A06E58"/>
    <w:rsid w:val="00A070A9"/>
    <w:rsid w:val="00A11F30"/>
    <w:rsid w:val="00A16FE9"/>
    <w:rsid w:val="00A33D7E"/>
    <w:rsid w:val="00A35E67"/>
    <w:rsid w:val="00A36519"/>
    <w:rsid w:val="00A43BD4"/>
    <w:rsid w:val="00A507E9"/>
    <w:rsid w:val="00A5445D"/>
    <w:rsid w:val="00A603A8"/>
    <w:rsid w:val="00A618D0"/>
    <w:rsid w:val="00A737F1"/>
    <w:rsid w:val="00A74FC4"/>
    <w:rsid w:val="00A756D3"/>
    <w:rsid w:val="00A759EC"/>
    <w:rsid w:val="00A8009A"/>
    <w:rsid w:val="00A83114"/>
    <w:rsid w:val="00A8357B"/>
    <w:rsid w:val="00A83F84"/>
    <w:rsid w:val="00A84E89"/>
    <w:rsid w:val="00A90BCF"/>
    <w:rsid w:val="00A9465D"/>
    <w:rsid w:val="00AA1F44"/>
    <w:rsid w:val="00AB405E"/>
    <w:rsid w:val="00AC1F15"/>
    <w:rsid w:val="00AE2C55"/>
    <w:rsid w:val="00AE570C"/>
    <w:rsid w:val="00AF49F2"/>
    <w:rsid w:val="00AF69EF"/>
    <w:rsid w:val="00B335D3"/>
    <w:rsid w:val="00B3785B"/>
    <w:rsid w:val="00B5567C"/>
    <w:rsid w:val="00B65230"/>
    <w:rsid w:val="00B7118A"/>
    <w:rsid w:val="00B71F79"/>
    <w:rsid w:val="00B77987"/>
    <w:rsid w:val="00B9156E"/>
    <w:rsid w:val="00BA4910"/>
    <w:rsid w:val="00BB228F"/>
    <w:rsid w:val="00BC1BD5"/>
    <w:rsid w:val="00BD7B8B"/>
    <w:rsid w:val="00BE0B83"/>
    <w:rsid w:val="00BE1F87"/>
    <w:rsid w:val="00BF399E"/>
    <w:rsid w:val="00C0218C"/>
    <w:rsid w:val="00C1523E"/>
    <w:rsid w:val="00C24A90"/>
    <w:rsid w:val="00C24C0E"/>
    <w:rsid w:val="00C3089A"/>
    <w:rsid w:val="00C349BF"/>
    <w:rsid w:val="00C44B6E"/>
    <w:rsid w:val="00C53ED0"/>
    <w:rsid w:val="00C63FF7"/>
    <w:rsid w:val="00C6670D"/>
    <w:rsid w:val="00C7012B"/>
    <w:rsid w:val="00C76E1D"/>
    <w:rsid w:val="00C778EB"/>
    <w:rsid w:val="00C86961"/>
    <w:rsid w:val="00C97121"/>
    <w:rsid w:val="00CA1E2C"/>
    <w:rsid w:val="00CB090E"/>
    <w:rsid w:val="00CB1DC4"/>
    <w:rsid w:val="00CB7812"/>
    <w:rsid w:val="00CC2676"/>
    <w:rsid w:val="00CD25AD"/>
    <w:rsid w:val="00CD4D32"/>
    <w:rsid w:val="00CD6A0E"/>
    <w:rsid w:val="00CD7D2F"/>
    <w:rsid w:val="00CE2ED7"/>
    <w:rsid w:val="00CF0C78"/>
    <w:rsid w:val="00CF1205"/>
    <w:rsid w:val="00CF68B0"/>
    <w:rsid w:val="00D06258"/>
    <w:rsid w:val="00D111D3"/>
    <w:rsid w:val="00D1651F"/>
    <w:rsid w:val="00D23DEC"/>
    <w:rsid w:val="00D3672B"/>
    <w:rsid w:val="00D4016B"/>
    <w:rsid w:val="00D42A97"/>
    <w:rsid w:val="00D451D2"/>
    <w:rsid w:val="00D45833"/>
    <w:rsid w:val="00D64EE3"/>
    <w:rsid w:val="00D652F2"/>
    <w:rsid w:val="00D67251"/>
    <w:rsid w:val="00D7338B"/>
    <w:rsid w:val="00DA396A"/>
    <w:rsid w:val="00DA6676"/>
    <w:rsid w:val="00DD2CBB"/>
    <w:rsid w:val="00DD5FF8"/>
    <w:rsid w:val="00DE0D89"/>
    <w:rsid w:val="00DE7156"/>
    <w:rsid w:val="00DF0CD7"/>
    <w:rsid w:val="00E02106"/>
    <w:rsid w:val="00E02664"/>
    <w:rsid w:val="00E11BB7"/>
    <w:rsid w:val="00E20459"/>
    <w:rsid w:val="00E2642B"/>
    <w:rsid w:val="00E27AB8"/>
    <w:rsid w:val="00E3697B"/>
    <w:rsid w:val="00E4520F"/>
    <w:rsid w:val="00E54666"/>
    <w:rsid w:val="00E575A9"/>
    <w:rsid w:val="00E57C99"/>
    <w:rsid w:val="00E63462"/>
    <w:rsid w:val="00E6670B"/>
    <w:rsid w:val="00E73B9C"/>
    <w:rsid w:val="00E77573"/>
    <w:rsid w:val="00E931C0"/>
    <w:rsid w:val="00EB6ABE"/>
    <w:rsid w:val="00EC335A"/>
    <w:rsid w:val="00EC3DDE"/>
    <w:rsid w:val="00EC4619"/>
    <w:rsid w:val="00EC73B2"/>
    <w:rsid w:val="00EE5E92"/>
    <w:rsid w:val="00EE6DE4"/>
    <w:rsid w:val="00EF067D"/>
    <w:rsid w:val="00EF6DAD"/>
    <w:rsid w:val="00F02D8F"/>
    <w:rsid w:val="00F11F1F"/>
    <w:rsid w:val="00F132CC"/>
    <w:rsid w:val="00F31BE5"/>
    <w:rsid w:val="00F3563D"/>
    <w:rsid w:val="00F63A11"/>
    <w:rsid w:val="00F661F5"/>
    <w:rsid w:val="00F76DE1"/>
    <w:rsid w:val="00F8152D"/>
    <w:rsid w:val="00F817CA"/>
    <w:rsid w:val="00F913C9"/>
    <w:rsid w:val="00F97639"/>
    <w:rsid w:val="00FA11C3"/>
    <w:rsid w:val="00FA13BA"/>
    <w:rsid w:val="00FA3AE7"/>
    <w:rsid w:val="00FA44B8"/>
    <w:rsid w:val="00FA4A41"/>
    <w:rsid w:val="00FA69F6"/>
    <w:rsid w:val="00FB31EB"/>
    <w:rsid w:val="00FB4360"/>
    <w:rsid w:val="00FB7F42"/>
    <w:rsid w:val="00FC45F7"/>
    <w:rsid w:val="00FC46FA"/>
    <w:rsid w:val="00FD2D0C"/>
    <w:rsid w:val="00FD3578"/>
    <w:rsid w:val="00FE010E"/>
    <w:rsid w:val="00FE14BA"/>
    <w:rsid w:val="00FE163F"/>
    <w:rsid w:val="00FE45C9"/>
    <w:rsid w:val="00FE5B6F"/>
    <w:rsid w:val="00FE6B3E"/>
    <w:rsid w:val="00FF2EB3"/>
    <w:rsid w:val="00FF47A9"/>
    <w:rsid w:val="00FF79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B0E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ascii="Helvetica" w:eastAsia="Helvetica" w:hAnsi="Helvetica" w:cs="Helvetica"/>
      <w:color w:val="000000"/>
      <w:sz w:val="22"/>
      <w:szCs w:val="22"/>
      <w:u w:color="000000"/>
    </w:rPr>
  </w:style>
  <w:style w:type="paragraph" w:styleId="berschrift3">
    <w:name w:val="heading 3"/>
    <w:next w:val="TextA"/>
    <w:pPr>
      <w:keepNext/>
      <w:spacing w:line="360" w:lineRule="auto"/>
      <w:ind w:right="3119"/>
      <w:outlineLvl w:val="2"/>
    </w:pPr>
    <w:rPr>
      <w:rFonts w:ascii="Century Gothic" w:eastAsia="Century Gothic" w:hAnsi="Century Gothic" w:cs="Century Gothic"/>
      <w:b/>
      <w:bCs/>
      <w:color w:val="000000"/>
      <w:sz w:val="22"/>
      <w:szCs w:val="22"/>
      <w:u w:color="000000"/>
    </w:rPr>
  </w:style>
  <w:style w:type="paragraph" w:styleId="berschrift4">
    <w:name w:val="heading 4"/>
    <w:next w:val="TextA"/>
    <w:pPr>
      <w:keepNext/>
      <w:spacing w:line="360" w:lineRule="auto"/>
      <w:ind w:left="709" w:right="3119" w:firstLine="709"/>
      <w:jc w:val="right"/>
      <w:outlineLvl w:val="3"/>
    </w:pPr>
    <w:rPr>
      <w:rFonts w:ascii="Century Gothic" w:hAnsi="Century Gothic" w:cs="Arial Unicode MS"/>
      <w:b/>
      <w:bCs/>
      <w:color w:val="000000"/>
      <w:sz w:val="22"/>
      <w:szCs w:val="22"/>
      <w:u w:color="000000"/>
    </w:rPr>
  </w:style>
  <w:style w:type="paragraph" w:styleId="berschrift6">
    <w:name w:val="heading 6"/>
    <w:next w:val="TextA"/>
    <w:pPr>
      <w:keepNext/>
      <w:spacing w:line="360" w:lineRule="auto"/>
      <w:ind w:right="368"/>
      <w:jc w:val="right"/>
      <w:outlineLvl w:val="5"/>
    </w:pPr>
    <w:rPr>
      <w:rFonts w:ascii="Century Gothic" w:hAnsi="Century Gothic" w:cs="Arial Unicode MS"/>
      <w:b/>
      <w:bCs/>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360" w:lineRule="auto"/>
      <w:ind w:right="3119"/>
    </w:pPr>
    <w:rPr>
      <w:rFonts w:ascii="Century Gothic" w:hAnsi="Century Gothic" w:cs="Arial Unicode MS"/>
      <w:color w:val="000000"/>
      <w:sz w:val="22"/>
      <w:szCs w:val="22"/>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A">
    <w:name w:val="Text A"/>
    <w:pPr>
      <w:spacing w:line="360" w:lineRule="auto"/>
      <w:ind w:right="3119"/>
    </w:pPr>
    <w:rPr>
      <w:rFonts w:ascii="Century Gothic" w:hAnsi="Century Gothic" w:cs="Arial Unicode MS"/>
      <w:color w:val="000000"/>
      <w:sz w:val="22"/>
      <w:szCs w:val="22"/>
      <w:u w:color="000000"/>
    </w:rPr>
  </w:style>
  <w:style w:type="character" w:customStyle="1" w:styleId="Ohne">
    <w:name w:val="Ohne"/>
  </w:style>
  <w:style w:type="character" w:customStyle="1" w:styleId="Hyperlink0">
    <w:name w:val="Hyperlink.0"/>
    <w:basedOn w:val="Ohne"/>
    <w:rPr>
      <w:rFonts w:ascii="Arial" w:eastAsia="Arial" w:hAnsi="Arial" w:cs="Arial"/>
      <w:b/>
      <w:bCs/>
      <w:color w:val="000000"/>
      <w:u w:val="none" w:color="000000"/>
    </w:rPr>
  </w:style>
  <w:style w:type="paragraph" w:customStyle="1" w:styleId="Flie12norm">
    <w:name w:val="Fließ 12 norm"/>
    <w:pPr>
      <w:spacing w:line="360" w:lineRule="auto"/>
      <w:ind w:right="3119"/>
      <w:jc w:val="both"/>
    </w:pPr>
    <w:rPr>
      <w:rFonts w:ascii="Arial" w:eastAsia="Arial" w:hAnsi="Arial" w:cs="Arial"/>
      <w:color w:val="000000"/>
      <w:u w:color="000000"/>
    </w:rPr>
  </w:style>
  <w:style w:type="character" w:customStyle="1" w:styleId="Hyperlink1">
    <w:name w:val="Hyperlink.1"/>
    <w:basedOn w:val="Ohne"/>
    <w:rPr>
      <w:rFonts w:ascii="Arial" w:eastAsia="Arial" w:hAnsi="Arial" w:cs="Arial"/>
      <w:u w:val="single" w:color="0000FF"/>
    </w:rPr>
  </w:style>
  <w:style w:type="paragraph" w:styleId="Sprechblasentext">
    <w:name w:val="Balloon Text"/>
    <w:basedOn w:val="Standard"/>
    <w:link w:val="SprechblasentextZchn"/>
    <w:uiPriority w:val="99"/>
    <w:semiHidden/>
    <w:unhideWhenUsed/>
    <w:rsid w:val="00787AC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87AC0"/>
    <w:rPr>
      <w:rFonts w:ascii="Segoe UI" w:eastAsia="Helvetica" w:hAnsi="Segoe UI" w:cs="Segoe UI"/>
      <w:color w:val="000000"/>
      <w:sz w:val="18"/>
      <w:szCs w:val="18"/>
      <w:u w:color="000000"/>
    </w:rPr>
  </w:style>
  <w:style w:type="paragraph" w:styleId="Fuzeile">
    <w:name w:val="footer"/>
    <w:basedOn w:val="Standard"/>
    <w:link w:val="FuzeileZchn"/>
    <w:uiPriority w:val="99"/>
    <w:unhideWhenUsed/>
    <w:rsid w:val="0075415A"/>
    <w:pPr>
      <w:tabs>
        <w:tab w:val="center" w:pos="4536"/>
        <w:tab w:val="right" w:pos="9072"/>
      </w:tabs>
    </w:pPr>
  </w:style>
  <w:style w:type="character" w:customStyle="1" w:styleId="FuzeileZchn">
    <w:name w:val="Fußzeile Zchn"/>
    <w:basedOn w:val="Absatz-Standardschriftart"/>
    <w:link w:val="Fuzeile"/>
    <w:uiPriority w:val="99"/>
    <w:rsid w:val="0075415A"/>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728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cd-market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52C8F-CF27-4D51-8113-E1EC460A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2020-10-20T13:48:00Z</dcterms:created>
  <dcterms:modified xsi:type="dcterms:W3CDTF">2020-10-20T14:11:00Z</dcterms:modified>
</cp:coreProperties>
</file>